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4B" w:rsidRDefault="007A234B" w:rsidP="00983440">
      <w:pPr>
        <w:spacing w:line="480" w:lineRule="auto"/>
      </w:pPr>
    </w:p>
    <w:p w:rsidR="007A234B" w:rsidRDefault="007A234B">
      <w:r>
        <w:br w:type="page"/>
      </w:r>
    </w:p>
    <w:p w:rsidR="007A234B" w:rsidRDefault="00983440" w:rsidP="0098344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lastRenderedPageBreak/>
        <w:tab/>
      </w:r>
      <w:r w:rsidRPr="00983440">
        <w:rPr>
          <w:rFonts w:ascii="Times New Roman" w:hAnsi="Times New Roman" w:cs="Times New Roman"/>
          <w:sz w:val="24"/>
          <w:szCs w:val="24"/>
        </w:rPr>
        <w:t xml:space="preserve">Charivaris seem to be similar to public shaming, but slightly different in terms of the demand for money and the purpose of the demonstration. </w:t>
      </w:r>
      <w:r w:rsidR="00244E73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244E73">
        <w:rPr>
          <w:rFonts w:ascii="Times New Roman" w:hAnsi="Times New Roman" w:cs="Times New Roman"/>
          <w:i/>
          <w:sz w:val="24"/>
          <w:szCs w:val="24"/>
        </w:rPr>
        <w:t>From</w:t>
      </w:r>
      <w:proofErr w:type="gramEnd"/>
      <w:r w:rsidRPr="00244E73">
        <w:rPr>
          <w:rFonts w:ascii="Times New Roman" w:hAnsi="Times New Roman" w:cs="Times New Roman"/>
          <w:i/>
          <w:sz w:val="24"/>
          <w:szCs w:val="24"/>
        </w:rPr>
        <w:t xml:space="preserve"> Folklore to Revolution: Charivaris and the Lower Canadian Rebellion of 1837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4E73">
        <w:rPr>
          <w:rFonts w:ascii="Times New Roman" w:hAnsi="Times New Roman" w:cs="Times New Roman"/>
          <w:sz w:val="24"/>
          <w:szCs w:val="24"/>
        </w:rPr>
        <w:t>author Allen Greer explained that the French-Canadian charivari was “an aggressive ritual directed against marital deviants,”</w:t>
      </w:r>
      <w:r w:rsidR="00B555B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555B3">
        <w:rPr>
          <w:rFonts w:ascii="Times New Roman" w:hAnsi="Times New Roman" w:cs="Times New Roman"/>
          <w:sz w:val="24"/>
          <w:szCs w:val="24"/>
        </w:rPr>
        <w:t xml:space="preserve"> or an act to harass or humiliate what was seen as a corrupt marriage (a widow marrying a young bachelor, vice versa, or a marriage including someone who had been married once before</w:t>
      </w:r>
      <w:r w:rsidR="00B555B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B555B3">
        <w:rPr>
          <w:rFonts w:ascii="Times New Roman" w:hAnsi="Times New Roman" w:cs="Times New Roman"/>
          <w:sz w:val="24"/>
          <w:szCs w:val="24"/>
        </w:rPr>
        <w:t>). Any one could participate in a charivari, no matter the age or gender</w:t>
      </w:r>
      <w:r w:rsidR="00B555B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B555B3">
        <w:rPr>
          <w:rFonts w:ascii="Times New Roman" w:hAnsi="Times New Roman" w:cs="Times New Roman"/>
          <w:sz w:val="24"/>
          <w:szCs w:val="24"/>
        </w:rPr>
        <w:t xml:space="preserve"> – the only prerequisite was that participants were against the marriage. </w:t>
      </w:r>
      <w:r w:rsidR="00D65FB9">
        <w:rPr>
          <w:rFonts w:ascii="Times New Roman" w:hAnsi="Times New Roman" w:cs="Times New Roman"/>
          <w:sz w:val="24"/>
          <w:szCs w:val="24"/>
        </w:rPr>
        <w:t>In order to stop the harassment, the bridegroom must give a sum of money to the group.</w:t>
      </w:r>
      <w:r w:rsidR="00D65FB9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D65FB9">
        <w:rPr>
          <w:rFonts w:ascii="Times New Roman" w:hAnsi="Times New Roman" w:cs="Times New Roman"/>
          <w:sz w:val="24"/>
          <w:szCs w:val="24"/>
        </w:rPr>
        <w:t xml:space="preserve"> Over time, the charivari transitioned to political disagreements, being the inspiration for rallies and other demonstrations directed against government decisions.</w:t>
      </w:r>
      <w:r w:rsidR="00D65FB9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D65FB9">
        <w:rPr>
          <w:rFonts w:ascii="Times New Roman" w:hAnsi="Times New Roman" w:cs="Times New Roman"/>
          <w:sz w:val="24"/>
          <w:szCs w:val="24"/>
        </w:rPr>
        <w:t xml:space="preserve"> Moodie’s view of the charivari in </w:t>
      </w:r>
      <w:r w:rsidR="00D65FB9">
        <w:rPr>
          <w:rFonts w:ascii="Times New Roman" w:hAnsi="Times New Roman" w:cs="Times New Roman"/>
          <w:i/>
          <w:sz w:val="24"/>
          <w:szCs w:val="24"/>
        </w:rPr>
        <w:t>Roughing it in the Bush</w:t>
      </w:r>
      <w:r w:rsidR="00D65FB9">
        <w:rPr>
          <w:rFonts w:ascii="Times New Roman" w:hAnsi="Times New Roman" w:cs="Times New Roman"/>
          <w:sz w:val="24"/>
          <w:szCs w:val="24"/>
        </w:rPr>
        <w:t xml:space="preserve"> </w:t>
      </w:r>
      <w:r w:rsidR="001650C0">
        <w:rPr>
          <w:rFonts w:ascii="Times New Roman" w:hAnsi="Times New Roman" w:cs="Times New Roman"/>
          <w:sz w:val="24"/>
          <w:szCs w:val="24"/>
        </w:rPr>
        <w:t>is more negative. This may be due to the fact that she came from Britain, so she was not accustomed to the French-derived act and only saw the violence in it and not the symbolism intended behind the charivari. She felt it was “a lawless infringement upon the natural rights of man.”</w:t>
      </w:r>
      <w:r w:rsidR="001650C0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1650C0">
        <w:rPr>
          <w:rFonts w:ascii="Times New Roman" w:hAnsi="Times New Roman" w:cs="Times New Roman"/>
          <w:sz w:val="24"/>
          <w:szCs w:val="24"/>
        </w:rPr>
        <w:t xml:space="preserve"> Typically, the harassment was directed towards the bridegroom and the bride was objectified in that the bridegroom was demanded to pay the charivari participants what he thinks his wife is worth.</w:t>
      </w:r>
      <w:r w:rsidR="00D035A9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="00D035A9">
        <w:rPr>
          <w:rFonts w:ascii="Times New Roman" w:hAnsi="Times New Roman" w:cs="Times New Roman"/>
          <w:sz w:val="24"/>
          <w:szCs w:val="24"/>
        </w:rPr>
        <w:t xml:space="preserve"> The charivari can be very similar to some forms of resistance practiced today, such as a protest or strike. These are related in the sense of a group of people acting against something they believe to be wrong; sometimes using violence or harsh words to win their case.</w:t>
      </w:r>
    </w:p>
    <w:p w:rsidR="00D035A9" w:rsidRDefault="007A234B" w:rsidP="007A23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Bibliography</w:t>
      </w:r>
    </w:p>
    <w:p w:rsidR="007A234B" w:rsidRDefault="007A234B" w:rsidP="007A234B">
      <w:r>
        <w:t xml:space="preserve">Allan Greer, “From Folklore to Revolution: Charivaris and the Lower Canadian Rebellion of 1837,” </w:t>
      </w:r>
      <w:r>
        <w:rPr>
          <w:i/>
        </w:rPr>
        <w:t xml:space="preserve">Social </w:t>
      </w:r>
      <w:r w:rsidRPr="00D035A9">
        <w:rPr>
          <w:i/>
        </w:rPr>
        <w:t>History</w:t>
      </w:r>
      <w:r>
        <w:rPr>
          <w:i/>
        </w:rPr>
        <w:t xml:space="preserve"> </w:t>
      </w:r>
      <w:r>
        <w:t>15:1 (1990),</w:t>
      </w:r>
      <w:r>
        <w:t xml:space="preserve"> pp. 25-43.</w:t>
      </w:r>
    </w:p>
    <w:p w:rsidR="007A234B" w:rsidRPr="00D65FB9" w:rsidRDefault="007A234B" w:rsidP="007A234B">
      <w:pPr>
        <w:rPr>
          <w:rFonts w:ascii="Times New Roman" w:hAnsi="Times New Roman" w:cs="Times New Roman"/>
          <w:sz w:val="24"/>
          <w:szCs w:val="24"/>
        </w:rPr>
      </w:pPr>
      <w:r>
        <w:t xml:space="preserve">Susanna Moodie, </w:t>
      </w:r>
      <w:proofErr w:type="gramStart"/>
      <w:r>
        <w:rPr>
          <w:i/>
        </w:rPr>
        <w:t>Roughing</w:t>
      </w:r>
      <w:proofErr w:type="gramEnd"/>
      <w:r>
        <w:rPr>
          <w:i/>
        </w:rPr>
        <w:t xml:space="preserve"> it in the bush, or, life in Canada, </w:t>
      </w:r>
      <w:r>
        <w:t xml:space="preserve">edited by Carl </w:t>
      </w:r>
      <w:proofErr w:type="spellStart"/>
      <w:r>
        <w:t>Ballstadt</w:t>
      </w:r>
      <w:proofErr w:type="spellEnd"/>
      <w:r>
        <w:t xml:space="preserve">, (Ottawa, 1988), </w:t>
      </w:r>
      <w:r>
        <w:t>pp. 221-225.</w:t>
      </w:r>
    </w:p>
    <w:sectPr w:rsidR="007A234B" w:rsidRPr="00D65F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6F" w:rsidRDefault="0014566F" w:rsidP="00244E73">
      <w:pPr>
        <w:spacing w:after="0" w:line="240" w:lineRule="auto"/>
      </w:pPr>
      <w:r>
        <w:separator/>
      </w:r>
    </w:p>
  </w:endnote>
  <w:endnote w:type="continuationSeparator" w:id="0">
    <w:p w:rsidR="0014566F" w:rsidRDefault="0014566F" w:rsidP="0024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6F" w:rsidRDefault="0014566F" w:rsidP="00244E73">
      <w:pPr>
        <w:spacing w:after="0" w:line="240" w:lineRule="auto"/>
      </w:pPr>
      <w:r>
        <w:separator/>
      </w:r>
    </w:p>
  </w:footnote>
  <w:footnote w:type="continuationSeparator" w:id="0">
    <w:p w:rsidR="0014566F" w:rsidRDefault="0014566F" w:rsidP="00244E73">
      <w:pPr>
        <w:spacing w:after="0" w:line="240" w:lineRule="auto"/>
      </w:pPr>
      <w:r>
        <w:continuationSeparator/>
      </w:r>
    </w:p>
  </w:footnote>
  <w:footnote w:id="1">
    <w:p w:rsidR="00B555B3" w:rsidRPr="00D035A9" w:rsidRDefault="00B555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5A9">
        <w:t xml:space="preserve">Allan Greer, “From Folklore to Revolution: Charivaris and the Lower Canadian Rebellion of 1837,” </w:t>
      </w:r>
      <w:r w:rsidR="00D035A9">
        <w:rPr>
          <w:i/>
        </w:rPr>
        <w:t xml:space="preserve">Social </w:t>
      </w:r>
      <w:r w:rsidR="00D035A9" w:rsidRPr="00D035A9">
        <w:rPr>
          <w:i/>
        </w:rPr>
        <w:t>History</w:t>
      </w:r>
      <w:r w:rsidR="00D035A9">
        <w:rPr>
          <w:i/>
        </w:rPr>
        <w:t xml:space="preserve"> </w:t>
      </w:r>
      <w:r w:rsidR="007A234B">
        <w:t>15:1 (1990),</w:t>
      </w:r>
      <w:r w:rsidR="00D035A9">
        <w:t xml:space="preserve"> 25.</w:t>
      </w:r>
    </w:p>
  </w:footnote>
  <w:footnote w:id="2">
    <w:p w:rsidR="00B555B3" w:rsidRDefault="00B555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5A9">
        <w:t xml:space="preserve">Ibid., </w:t>
      </w:r>
      <w:r>
        <w:t>28</w:t>
      </w:r>
      <w:r w:rsidR="00D035A9">
        <w:t>.</w:t>
      </w:r>
    </w:p>
  </w:footnote>
  <w:footnote w:id="3">
    <w:p w:rsidR="00B555B3" w:rsidRDefault="00B555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5A9">
        <w:t>Ibid.</w:t>
      </w:r>
    </w:p>
  </w:footnote>
  <w:footnote w:id="4">
    <w:p w:rsidR="00D65FB9" w:rsidRDefault="00D65F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5A9">
        <w:t xml:space="preserve">Ibid., </w:t>
      </w:r>
      <w:r>
        <w:t>26</w:t>
      </w:r>
      <w:r w:rsidR="00D035A9">
        <w:t>.</w:t>
      </w:r>
    </w:p>
  </w:footnote>
  <w:footnote w:id="5">
    <w:p w:rsidR="00D65FB9" w:rsidRDefault="00D65FB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5A9">
        <w:t xml:space="preserve">Ibid., </w:t>
      </w:r>
      <w:r>
        <w:t>33-34</w:t>
      </w:r>
      <w:r w:rsidR="00D035A9">
        <w:t>.</w:t>
      </w:r>
    </w:p>
  </w:footnote>
  <w:footnote w:id="6">
    <w:p w:rsidR="001650C0" w:rsidRDefault="001650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035A9">
        <w:t xml:space="preserve">Susanna Moodie, </w:t>
      </w:r>
      <w:proofErr w:type="gramStart"/>
      <w:r w:rsidR="00D035A9">
        <w:rPr>
          <w:i/>
        </w:rPr>
        <w:t>Roughing</w:t>
      </w:r>
      <w:proofErr w:type="gramEnd"/>
      <w:r w:rsidR="00D035A9">
        <w:rPr>
          <w:i/>
        </w:rPr>
        <w:t xml:space="preserve"> it in the bush, or, life in Canada, </w:t>
      </w:r>
      <w:r w:rsidR="00D035A9">
        <w:t xml:space="preserve">edited by Carl </w:t>
      </w:r>
      <w:proofErr w:type="spellStart"/>
      <w:r w:rsidR="00D035A9">
        <w:t>Ballstadt</w:t>
      </w:r>
      <w:proofErr w:type="spellEnd"/>
      <w:r w:rsidR="00D035A9">
        <w:t xml:space="preserve">, </w:t>
      </w:r>
      <w:r w:rsidR="007A234B">
        <w:t>(</w:t>
      </w:r>
      <w:r w:rsidR="00D035A9">
        <w:t>Ottawa, 1988</w:t>
      </w:r>
      <w:r w:rsidR="007A234B">
        <w:t>)</w:t>
      </w:r>
      <w:r w:rsidR="00D035A9">
        <w:t xml:space="preserve">, </w:t>
      </w:r>
      <w:r>
        <w:t>222</w:t>
      </w:r>
      <w:r w:rsidR="007A234B">
        <w:t>.</w:t>
      </w:r>
    </w:p>
  </w:footnote>
  <w:footnote w:id="7">
    <w:p w:rsidR="00D035A9" w:rsidRDefault="00D035A9">
      <w:pPr>
        <w:pStyle w:val="FootnoteText"/>
      </w:pPr>
      <w:r>
        <w:rPr>
          <w:rStyle w:val="FootnoteReference"/>
        </w:rPr>
        <w:footnoteRef/>
      </w:r>
      <w:r>
        <w:t xml:space="preserve"> Ibid., 223.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40"/>
    <w:rsid w:val="0014566F"/>
    <w:rsid w:val="001650C0"/>
    <w:rsid w:val="00244E73"/>
    <w:rsid w:val="007A234B"/>
    <w:rsid w:val="00983440"/>
    <w:rsid w:val="009860A6"/>
    <w:rsid w:val="00B555B3"/>
    <w:rsid w:val="00D035A9"/>
    <w:rsid w:val="00D65FB9"/>
    <w:rsid w:val="00E2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62AB"/>
  <w15:chartTrackingRefBased/>
  <w15:docId w15:val="{8ACBA44C-0AF0-471A-BF7B-B254C94C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44E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4E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4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1A36F7C-5E12-4FF7-9827-655E2052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Shigeoka</dc:creator>
  <cp:keywords/>
  <dc:description/>
  <cp:lastModifiedBy>Nicole Shigeoka</cp:lastModifiedBy>
  <cp:revision>1</cp:revision>
  <dcterms:created xsi:type="dcterms:W3CDTF">2016-11-08T02:20:00Z</dcterms:created>
  <dcterms:modified xsi:type="dcterms:W3CDTF">2016-11-08T20:01:00Z</dcterms:modified>
</cp:coreProperties>
</file>